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80"/>
      </w:pPr>
    </w:p>
    <w:p>
      <w:pPr>
        <w:spacing w:after="60" w:before="0"/>
        <w:jc w:val="center"/>
      </w:pPr>
      <w:r>
        <w:rPr>
          <w:rFonts w:ascii="Arial" w:cs="Arial" w:eastAsia="Arial" w:hAnsi="Arial"/>
          <w:b/>
          <w:bCs/>
          <w:color w:val="0A7E8C"/>
          <w:spacing w:val="80"/>
          <w:sz w:val="14"/>
          <w:szCs w:val="14"/>
        </w:rPr>
        <w:t xml:space="preserve">WEEKLY ACTIVITY REPORT</w:t>
      </w:r>
    </w:p>
    <w:p>
      <w:pPr>
        <w:spacing w:after="40" w:before="0"/>
        <w:jc w:val="center"/>
      </w:pPr>
      <w:r>
        <w:rPr>
          <w:rFonts w:ascii="Arial" w:cs="Arial" w:eastAsia="Arial" w:hAnsi="Arial"/>
          <w:b/>
          <w:bCs/>
          <w:color w:val="1B3A5C"/>
          <w:sz w:val="44"/>
          <w:szCs w:val="44"/>
        </w:rPr>
        <w:t xml:space="preserve">CRM Implementation &amp; Rollout</w:t>
      </w:r>
    </w:p>
    <w:p>
      <w:pPr>
        <w:spacing w:after="20" w:before="0"/>
        <w:jc w:val="center"/>
      </w:pPr>
      <w:r>
        <w:rPr>
          <w:rFonts w:ascii="Arial" w:cs="Arial" w:eastAsia="Arial" w:hAnsi="Arial"/>
          <w:color w:val="0A7E8C"/>
          <w:sz w:val="26"/>
          <w:szCs w:val="26"/>
        </w:rPr>
        <w:t xml:space="preserve">ilmsuit.com Platform</w:t>
      </w:r>
    </w:p>
    <w:p>
      <w:pPr>
        <w:spacing w:after="200" w:before="0"/>
        <w:jc w:val="center"/>
      </w:pPr>
      <w:r>
        <w:rPr>
          <w:rFonts w:ascii="Arial" w:cs="Arial" w:eastAsia="Arial" w:hAnsi="Arial"/>
          <w:color w:val="888888"/>
          <w:sz w:val="22"/>
          <w:szCs w:val="22"/>
        </w:rPr>
        <w:t xml:space="preserve">April 7 – 11, 2025</w:t>
      </w:r>
    </w:p>
    <w:p>
      <w:pPr>
        <w:pBdr>
          <w:bottom w:val="single" w:color="1B3A5C" w:sz="12" w:space="1"/>
        </w:pBdr>
        <w:spacing w:after="0" w:before="0"/>
      </w:pPr>
    </w:p>
    <w:p>
      <w:pPr>
        <w:spacing w:after="120" w:before="160"/>
      </w:pPr>
    </w:p>
    <w:p>
      <w:pPr>
        <w:pBdr>
          <w:bottom w:val="single" w:color="0A7E8C" w:sz="6" w:space="4"/>
        </w:pBdr>
        <w:spacing w:after="100" w:before="280"/>
      </w:pPr>
      <w:r>
        <w:rPr>
          <w:rFonts w:ascii="Arial" w:cs="Arial" w:eastAsia="Arial" w:hAnsi="Arial"/>
          <w:b/>
          <w:bCs/>
          <w:color w:val="1B3A5C"/>
          <w:sz w:val="26"/>
          <w:szCs w:val="26"/>
        </w:rPr>
        <w:t xml:space="preserve">Document At-a-Glance</w:t>
      </w:r>
    </w:p>
    <w:p>
      <w:pPr>
        <w:spacing w:after="8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EBF3F7" w:val="clear"/>
            <w:tcMar>
              <w:top w:type="dxa" w:w="80"/>
              <w:left w:type="dxa" w:w="160"/>
              <w:bottom w:type="dxa" w:w="80"/>
              <w:right w:type="dxa" w:w="120"/>
            </w:tcMar>
          </w:tcPr>
          <w:p>
            <w:r>
              <w:rPr>
                <w:rFonts w:ascii="Arial" w:cs="Arial" w:eastAsia="Arial" w:hAnsi="Arial"/>
                <w:b/>
                <w:bCs/>
                <w:color w:val="1B3A5C"/>
                <w:sz w:val="20"/>
                <w:szCs w:val="20"/>
              </w:rPr>
              <w:t xml:space="preserve">Report Period</w:t>
            </w:r>
          </w:p>
        </w:tc>
        <w:tc>
          <w:tcPr>
            <w:tcW w:type="dxa" w:w="65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20"/>
            </w:tcMar>
          </w:tcPr>
          <w:p>
            <w:r>
              <w:rPr>
                <w:rFonts w:ascii="Arial" w:cs="Arial" w:eastAsia="Arial" w:hAnsi="Arial"/>
                <w:color w:val="4A4A4A"/>
                <w:sz w:val="20"/>
                <w:szCs w:val="20"/>
              </w:rPr>
              <w:t xml:space="preserve">April 7 – 11, 2025</w:t>
            </w:r>
          </w:p>
        </w:tc>
      </w:tr>
      <w:tr>
        <w:tc>
          <w:tcPr>
            <w:tcW w:type="dxa" w:w="2800"/>
            <w:tcBorders>
              <w:top w:val="single" w:color="CCCCCC" w:sz="4"/>
              <w:left w:val="single" w:color="CCCCCC" w:sz="4"/>
              <w:bottom w:val="single" w:color="CCCCCC" w:sz="4"/>
              <w:right w:val="single" w:color="CCCCCC" w:sz="4"/>
            </w:tcBorders>
            <w:shd w:fill="F0F8FA" w:val="clear"/>
            <w:tcMar>
              <w:top w:type="dxa" w:w="80"/>
              <w:left w:type="dxa" w:w="160"/>
              <w:bottom w:type="dxa" w:w="80"/>
              <w:right w:type="dxa" w:w="120"/>
            </w:tcMar>
          </w:tcPr>
          <w:p>
            <w:r>
              <w:rPr>
                <w:rFonts w:ascii="Arial" w:cs="Arial" w:eastAsia="Arial" w:hAnsi="Arial"/>
                <w:b/>
                <w:bCs/>
                <w:color w:val="1B3A5C"/>
                <w:sz w:val="20"/>
                <w:szCs w:val="20"/>
              </w:rPr>
              <w:t xml:space="preserve">System</w:t>
            </w:r>
          </w:p>
        </w:tc>
        <w:tc>
          <w:tcPr>
            <w:tcW w:type="dxa" w:w="6560"/>
            <w:tcBorders>
              <w:top w:val="single" w:color="CCCCCC" w:sz="4"/>
              <w:left w:val="single" w:color="CCCCCC" w:sz="4"/>
              <w:bottom w:val="single" w:color="CCCCCC" w:sz="4"/>
              <w:right w:val="single" w:color="CCCCCC" w:sz="4"/>
            </w:tcBorders>
            <w:shd w:fill="FAFEFE" w:val="clear"/>
            <w:tcMar>
              <w:top w:type="dxa" w:w="80"/>
              <w:left w:type="dxa" w:w="160"/>
              <w:bottom w:type="dxa" w:w="80"/>
              <w:right w:type="dxa" w:w="120"/>
            </w:tcMar>
          </w:tcPr>
          <w:p>
            <w:r>
              <w:rPr>
                <w:rFonts w:ascii="Arial" w:cs="Arial" w:eastAsia="Arial" w:hAnsi="Arial"/>
                <w:color w:val="4A4A4A"/>
                <w:sz w:val="20"/>
                <w:szCs w:val="20"/>
              </w:rPr>
              <w:t xml:space="preserve">ilmsuit.com CRM Platform</w:t>
            </w:r>
          </w:p>
        </w:tc>
      </w:tr>
      <w:tr>
        <w:tc>
          <w:tcPr>
            <w:tcW w:type="dxa" w:w="2800"/>
            <w:tcBorders>
              <w:top w:val="single" w:color="CCCCCC" w:sz="4"/>
              <w:left w:val="single" w:color="CCCCCC" w:sz="4"/>
              <w:bottom w:val="single" w:color="CCCCCC" w:sz="4"/>
              <w:right w:val="single" w:color="CCCCCC" w:sz="4"/>
            </w:tcBorders>
            <w:shd w:fill="EBF3F7" w:val="clear"/>
            <w:tcMar>
              <w:top w:type="dxa" w:w="80"/>
              <w:left w:type="dxa" w:w="160"/>
              <w:bottom w:type="dxa" w:w="80"/>
              <w:right w:type="dxa" w:w="120"/>
            </w:tcMar>
          </w:tcPr>
          <w:p>
            <w:r>
              <w:rPr>
                <w:rFonts w:ascii="Arial" w:cs="Arial" w:eastAsia="Arial" w:hAnsi="Arial"/>
                <w:b/>
                <w:bCs/>
                <w:color w:val="1B3A5C"/>
                <w:sz w:val="20"/>
                <w:szCs w:val="20"/>
              </w:rPr>
              <w:t xml:space="preserve">Prepared By</w:t>
            </w:r>
          </w:p>
        </w:tc>
        <w:tc>
          <w:tcPr>
            <w:tcW w:type="dxa" w:w="65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20"/>
            </w:tcMar>
          </w:tcPr>
          <w:p>
            <w:r>
              <w:rPr>
                <w:rFonts w:ascii="Arial" w:cs="Arial" w:eastAsia="Arial" w:hAnsi="Arial"/>
                <w:color w:val="4A4A4A"/>
                <w:sz w:val="20"/>
                <w:szCs w:val="20"/>
              </w:rPr>
              <w:t xml:space="preserve">Project Implementation Team</w:t>
            </w:r>
          </w:p>
        </w:tc>
      </w:tr>
      <w:tr>
        <w:tc>
          <w:tcPr>
            <w:tcW w:type="dxa" w:w="2800"/>
            <w:tcBorders>
              <w:top w:val="single" w:color="CCCCCC" w:sz="4"/>
              <w:left w:val="single" w:color="CCCCCC" w:sz="4"/>
              <w:bottom w:val="single" w:color="CCCCCC" w:sz="4"/>
              <w:right w:val="single" w:color="CCCCCC" w:sz="4"/>
            </w:tcBorders>
            <w:shd w:fill="F0F8FA" w:val="clear"/>
            <w:tcMar>
              <w:top w:type="dxa" w:w="80"/>
              <w:left w:type="dxa" w:w="160"/>
              <w:bottom w:type="dxa" w:w="80"/>
              <w:right w:type="dxa" w:w="120"/>
            </w:tcMar>
          </w:tcPr>
          <w:p>
            <w:r>
              <w:rPr>
                <w:rFonts w:ascii="Arial" w:cs="Arial" w:eastAsia="Arial" w:hAnsi="Arial"/>
                <w:b/>
                <w:bCs/>
                <w:color w:val="1B3A5C"/>
                <w:sz w:val="20"/>
                <w:szCs w:val="20"/>
              </w:rPr>
              <w:t xml:space="preserve">Status</w:t>
            </w:r>
          </w:p>
        </w:tc>
        <w:tc>
          <w:tcPr>
            <w:tcW w:type="dxa" w:w="6560"/>
            <w:tcBorders>
              <w:top w:val="single" w:color="CCCCCC" w:sz="4"/>
              <w:left w:val="single" w:color="CCCCCC" w:sz="4"/>
              <w:bottom w:val="single" w:color="CCCCCC" w:sz="4"/>
              <w:right w:val="single" w:color="CCCCCC" w:sz="4"/>
            </w:tcBorders>
            <w:shd w:fill="FAFEFE" w:val="clear"/>
            <w:tcMar>
              <w:top w:type="dxa" w:w="80"/>
              <w:left w:type="dxa" w:w="160"/>
              <w:bottom w:type="dxa" w:w="80"/>
              <w:right w:type="dxa" w:w="120"/>
            </w:tcMar>
          </w:tcPr>
          <w:p>
            <w:r>
              <w:rPr>
                <w:rFonts w:ascii="Arial" w:cs="Arial" w:eastAsia="Arial" w:hAnsi="Arial"/>
                <w:color w:val="4A4A4A"/>
                <w:sz w:val="20"/>
                <w:szCs w:val="20"/>
              </w:rPr>
              <w:t xml:space="preserve">Phase 1 Complete — Live Operations Active</w:t>
            </w:r>
          </w:p>
        </w:tc>
      </w:tr>
      <w:tr>
        <w:tc>
          <w:tcPr>
            <w:tcW w:type="dxa" w:w="2800"/>
            <w:tcBorders>
              <w:top w:val="single" w:color="CCCCCC" w:sz="4"/>
              <w:left w:val="single" w:color="CCCCCC" w:sz="4"/>
              <w:bottom w:val="single" w:color="CCCCCC" w:sz="4"/>
              <w:right w:val="single" w:color="CCCCCC" w:sz="4"/>
            </w:tcBorders>
            <w:shd w:fill="EBF3F7" w:val="clear"/>
            <w:tcMar>
              <w:top w:type="dxa" w:w="80"/>
              <w:left w:type="dxa" w:w="160"/>
              <w:bottom w:type="dxa" w:w="80"/>
              <w:right w:type="dxa" w:w="120"/>
            </w:tcMar>
          </w:tcPr>
          <w:p>
            <w:r>
              <w:rPr>
                <w:rFonts w:ascii="Arial" w:cs="Arial" w:eastAsia="Arial" w:hAnsi="Arial"/>
                <w:b/>
                <w:bCs/>
                <w:color w:val="1B3A5C"/>
                <w:sz w:val="20"/>
                <w:szCs w:val="20"/>
              </w:rPr>
              <w:t xml:space="preserve">Target Users</w:t>
            </w:r>
          </w:p>
        </w:tc>
        <w:tc>
          <w:tcPr>
            <w:tcW w:type="dxa" w:w="6560"/>
            <w:tcBorders>
              <w:top w:val="single" w:color="CCCCCC" w:sz="4"/>
              <w:left w:val="single" w:color="CCCCCC" w:sz="4"/>
              <w:bottom w:val="single" w:color="CCCCCC" w:sz="4"/>
              <w:right w:val="single" w:color="CCCCCC" w:sz="4"/>
            </w:tcBorders>
            <w:shd w:fill="FFFFFF" w:val="clear"/>
            <w:tcMar>
              <w:top w:type="dxa" w:w="80"/>
              <w:left w:type="dxa" w:w="160"/>
              <w:bottom w:type="dxa" w:w="80"/>
              <w:right w:type="dxa" w:w="120"/>
            </w:tcMar>
          </w:tcPr>
          <w:p>
            <w:r>
              <w:rPr>
                <w:rFonts w:ascii="Arial" w:cs="Arial" w:eastAsia="Arial" w:hAnsi="Arial"/>
                <w:color w:val="4A4A4A"/>
                <w:sz w:val="20"/>
                <w:szCs w:val="20"/>
              </w:rPr>
              <w:t xml:space="preserve">College Administrators, Telecallers, Student Counselors</w:t>
            </w:r>
          </w:p>
        </w:tc>
      </w:tr>
      <w:tr>
        <w:tc>
          <w:tcPr>
            <w:tcW w:type="dxa" w:w="2800"/>
            <w:tcBorders>
              <w:top w:val="single" w:color="CCCCCC" w:sz="4"/>
              <w:left w:val="single" w:color="CCCCCC" w:sz="4"/>
              <w:bottom w:val="single" w:color="CCCCCC" w:sz="4"/>
              <w:right w:val="single" w:color="CCCCCC" w:sz="4"/>
            </w:tcBorders>
            <w:shd w:fill="F0F8FA" w:val="clear"/>
            <w:tcMar>
              <w:top w:type="dxa" w:w="80"/>
              <w:left w:type="dxa" w:w="160"/>
              <w:bottom w:type="dxa" w:w="80"/>
              <w:right w:type="dxa" w:w="120"/>
            </w:tcMar>
          </w:tcPr>
          <w:p>
            <w:r>
              <w:rPr>
                <w:rFonts w:ascii="Arial" w:cs="Arial" w:eastAsia="Arial" w:hAnsi="Arial"/>
                <w:b/>
                <w:bCs/>
                <w:color w:val="1B3A5C"/>
                <w:sz w:val="20"/>
                <w:szCs w:val="20"/>
              </w:rPr>
              <w:t xml:space="preserve">Lead Segment</w:t>
            </w:r>
          </w:p>
        </w:tc>
        <w:tc>
          <w:tcPr>
            <w:tcW w:type="dxa" w:w="6560"/>
            <w:tcBorders>
              <w:top w:val="single" w:color="CCCCCC" w:sz="4"/>
              <w:left w:val="single" w:color="CCCCCC" w:sz="4"/>
              <w:bottom w:val="single" w:color="CCCCCC" w:sz="4"/>
              <w:right w:val="single" w:color="CCCCCC" w:sz="4"/>
            </w:tcBorders>
            <w:shd w:fill="FAFEFE" w:val="clear"/>
            <w:tcMar>
              <w:top w:type="dxa" w:w="80"/>
              <w:left w:type="dxa" w:w="160"/>
              <w:bottom w:type="dxa" w:w="80"/>
              <w:right w:type="dxa" w:w="120"/>
            </w:tcMar>
          </w:tcPr>
          <w:p>
            <w:r>
              <w:rPr>
                <w:rFonts w:ascii="Arial" w:cs="Arial" w:eastAsia="Arial" w:hAnsi="Arial"/>
                <w:color w:val="4A4A4A"/>
                <w:sz w:val="20"/>
                <w:szCs w:val="20"/>
              </w:rPr>
              <w:t xml:space="preserve">12th-Grade (Recently Passed) Students</w:t>
            </w:r>
          </w:p>
        </w:tc>
      </w:tr>
    </w:tbl>
    <w:p>
      <w:pPr>
        <w:spacing w:after="80" w:before="160"/>
      </w:pPr>
    </w:p>
    <w:p>
      <w:pPr>
        <w:pBdr>
          <w:bottom w:val="single" w:color="0A7E8C" w:sz="6" w:space="4"/>
        </w:pBdr>
        <w:spacing w:after="100" w:before="280"/>
      </w:pPr>
      <w:r>
        <w:rPr>
          <w:rFonts w:ascii="Arial" w:cs="Arial" w:eastAsia="Arial" w:hAnsi="Arial"/>
          <w:b/>
          <w:bCs/>
          <w:color w:val="1B3A5C"/>
          <w:sz w:val="26"/>
          <w:szCs w:val="26"/>
        </w:rPr>
        <w:t xml:space="preserve">Executive Summary</w:t>
      </w:r>
    </w:p>
    <w:p>
      <w:pPr>
        <w:spacing w:after="60" w:before="40"/>
      </w:pPr>
      <w:r>
        <w:rPr>
          <w:rFonts w:ascii="Arial" w:cs="Arial" w:eastAsia="Arial" w:hAnsi="Arial"/>
          <w:color w:val="4A4A4A"/>
          <w:sz w:val="22"/>
          <w:szCs w:val="22"/>
        </w:rPr>
        <w:t xml:space="preserve">This report provides a comprehensive account of the systematic deployment, stakeholder onboarding, and operational launch of the ilmsuit.com Customer Relationship Management (CRM) platform carried out over the past week. The project progressed through four structured phases — from initial infrastructure deployment on April 7 to fully active lead management operations beginning April 10.</w:t>
      </w:r>
    </w:p>
    <w:p>
      <w:pPr>
        <w:spacing w:after="60" w:before="40"/>
      </w:pPr>
      <w:r>
        <w:rPr>
          <w:rFonts w:ascii="Arial" w:cs="Arial" w:eastAsia="Arial" w:hAnsi="Arial"/>
          <w:color w:val="4A4A4A"/>
          <w:sz w:val="22"/>
          <w:szCs w:val="22"/>
        </w:rPr>
        <w:t xml:space="preserve">By the close of the reporting period, the CRM is fully operational. College administrators have completed User Acceptance Testing (UAT), frontline telecallers and student counselors have been trained and credentialed, and a live batch of recently passed 12th-grade student leads has been ingested, allocated, and is actively being processed through the admissions pipeline.</w:t>
      </w:r>
    </w:p>
    <w:p>
      <w:pPr>
        <w:spacing w:after="60" w:before="120"/>
      </w:pPr>
    </w:p>
    <w:p>
      <w:pPr>
        <w:pBdr>
          <w:bottom w:val="single" w:color="0A7E8C" w:sz="6" w:space="4"/>
        </w:pBdr>
        <w:spacing w:after="100" w:before="280"/>
      </w:pPr>
      <w:r>
        <w:rPr>
          <w:rFonts w:ascii="Arial" w:cs="Arial" w:eastAsia="Arial" w:hAnsi="Arial"/>
          <w:b/>
          <w:bCs/>
          <w:color w:val="1B3A5C"/>
          <w:sz w:val="26"/>
          <w:szCs w:val="26"/>
        </w:rPr>
        <w:t xml:space="preserve">Chronological Operational Breakdown</w:t>
      </w:r>
    </w:p>
    <w:p>
      <w:pPr>
        <w:spacing w:after="40" w:before="60"/>
      </w:pPr>
    </w:p>
    <w:p>
      <w:pPr>
        <w:shd w:fill="1B3A5C" w:val="clear"/>
        <w:spacing w:after="80" w:before="240"/>
      </w:pPr>
      <w:r>
        <w:rPr>
          <w:rFonts w:ascii="Arial" w:cs="Arial" w:eastAsia="Arial" w:hAnsi="Arial"/>
          <w:b/>
          <w:bCs/>
          <w:color w:val="FFFFFF"/>
          <w:sz w:val="22"/>
          <w:szCs w:val="22"/>
          <w:shd w:fill="1B3A5C" w:val="clear"/>
        </w:rPr>
        <w:t xml:space="preserve">  Phase 1  </w:t>
      </w:r>
      <w:r>
        <w:rPr>
          <w:rFonts w:ascii="Arial" w:cs="Arial" w:eastAsia="Arial" w:hAnsi="Arial"/>
          <w:b/>
          <w:bCs/>
          <w:color w:val="F5A623"/>
          <w:sz w:val="22"/>
          <w:szCs w:val="22"/>
        </w:rPr>
        <w:t xml:space="preserve">  April 7  —  </w:t>
      </w:r>
      <w:r>
        <w:rPr>
          <w:rFonts w:ascii="Arial" w:cs="Arial" w:eastAsia="Arial" w:hAnsi="Arial"/>
          <w:b/>
          <w:bCs/>
          <w:color w:val="FFFFFF"/>
          <w:sz w:val="22"/>
          <w:szCs w:val="22"/>
        </w:rPr>
        <w:t xml:space="preserve">Infrastructure Deployment &amp; System Go-Live</w:t>
      </w:r>
      <w:r>
        <w:rPr>
          <w:rFonts w:ascii="Arial" w:cs="Arial" w:eastAsia="Arial" w:hAnsi="Arial"/>
          <w:sz w:val="22"/>
          <w:szCs w:val="22"/>
        </w:rPr>
        <w:t xml:space="preserve">  </w:t>
      </w:r>
    </w:p>
    <w:p>
      <w:pPr>
        <w:spacing w:after="40" w:before="120"/>
      </w:pPr>
      <w:r>
        <w:rPr>
          <w:rFonts w:ascii="Arial" w:cs="Arial" w:eastAsia="Arial" w:hAnsi="Arial"/>
          <w:b/>
          <w:bCs/>
          <w:color w:val="0A7E8C"/>
          <w:sz w:val="22"/>
          <w:szCs w:val="22"/>
        </w:rPr>
        <w:t xml:space="preserve">Primary Objective:</w:t>
      </w:r>
    </w:p>
    <w:p>
      <w:pPr>
        <w:spacing w:after="60" w:before="40"/>
      </w:pPr>
      <w:r>
        <w:rPr>
          <w:rFonts w:ascii="Arial" w:cs="Arial" w:eastAsia="Arial" w:hAnsi="Arial"/>
          <w:color w:val="4A4A4A"/>
          <w:sz w:val="22"/>
          <w:szCs w:val="22"/>
        </w:rPr>
        <w:t xml:space="preserve">Technical launch and full environment stabilization of the ilmsuit.com CRM platform.</w:t>
      </w:r>
    </w:p>
    <w:p>
      <w:pPr>
        <w:spacing w:after="40" w:before="120"/>
      </w:pPr>
      <w:r>
        <w:rPr>
          <w:rFonts w:ascii="Arial" w:cs="Arial" w:eastAsia="Arial" w:hAnsi="Arial"/>
          <w:b/>
          <w:bCs/>
          <w:color w:val="0A7E8C"/>
          <w:sz w:val="22"/>
          <w:szCs w:val="22"/>
        </w:rPr>
        <w:t xml:space="preserve">Key Actions Executed:</w:t>
      </w:r>
    </w:p>
    <w:p>
      <w:pPr>
        <w:pStyle w:val="ListParagraph"/>
        <w:numPr>
          <w:ilvl w:val="0"/>
          <w:numId w:val="2"/>
        </w:numPr>
        <w:spacing w:after="30" w:before="30"/>
      </w:pPr>
      <w:r>
        <w:rPr>
          <w:rFonts w:ascii="Arial" w:cs="Arial" w:eastAsia="Arial" w:hAnsi="Arial"/>
          <w:color w:val="4A4A4A"/>
          <w:sz w:val="22"/>
          <w:szCs w:val="22"/>
        </w:rPr>
        <w:t xml:space="preserve">Successfully executed the live deployment of the ilmsuit.com CRM software architecture.</w:t>
      </w:r>
    </w:p>
    <w:p>
      <w:pPr>
        <w:pStyle w:val="ListParagraph"/>
        <w:numPr>
          <w:ilvl w:val="0"/>
          <w:numId w:val="2"/>
        </w:numPr>
        <w:spacing w:after="30" w:before="30"/>
      </w:pPr>
      <w:r>
        <w:rPr>
          <w:rFonts w:ascii="Arial" w:cs="Arial" w:eastAsia="Arial" w:hAnsi="Arial"/>
          <w:color w:val="4A4A4A"/>
          <w:sz w:val="22"/>
          <w:szCs w:val="22"/>
        </w:rPr>
        <w:t xml:space="preserve">Completed domain mapping and SSL certificate verification for both primary domains on the same day, ensuring secure access protocols were in place from the outset.</w:t>
      </w:r>
    </w:p>
    <w:p>
      <w:pPr>
        <w:pStyle w:val="ListParagraph"/>
        <w:numPr>
          <w:ilvl w:val="0"/>
          <w:numId w:val="2"/>
        </w:numPr>
        <w:spacing w:after="30" w:before="30"/>
      </w:pPr>
      <w:r>
        <w:rPr>
          <w:rFonts w:ascii="Arial" w:cs="Arial" w:eastAsia="Arial" w:hAnsi="Arial"/>
          <w:color w:val="4A4A4A"/>
          <w:sz w:val="22"/>
          <w:szCs w:val="22"/>
        </w:rPr>
        <w:t xml:space="preserve">Conducted thorough post-deployment environment checks to verify database stability, server responsiveness, and system integrity prior to onboarding any end-users.</w:t>
      </w:r>
    </w:p>
    <w:p>
      <w:pPr>
        <w:spacing w:after="60" w:before="140"/>
      </w:pPr>
    </w:p>
    <w:p>
      <w:pPr>
        <w:shd w:fill="1B3A5C" w:val="clear"/>
        <w:spacing w:after="80" w:before="240"/>
      </w:pPr>
      <w:r>
        <w:rPr>
          <w:rFonts w:ascii="Arial" w:cs="Arial" w:eastAsia="Arial" w:hAnsi="Arial"/>
          <w:b/>
          <w:bCs/>
          <w:color w:val="FFFFFF"/>
          <w:sz w:val="22"/>
          <w:szCs w:val="22"/>
          <w:shd w:fill="1B3A5C" w:val="clear"/>
        </w:rPr>
        <w:t xml:space="preserve">  Phase 2  </w:t>
      </w:r>
      <w:r>
        <w:rPr>
          <w:rFonts w:ascii="Arial" w:cs="Arial" w:eastAsia="Arial" w:hAnsi="Arial"/>
          <w:b/>
          <w:bCs/>
          <w:color w:val="F5A623"/>
          <w:sz w:val="22"/>
          <w:szCs w:val="22"/>
        </w:rPr>
        <w:t xml:space="preserve">  April 8  —  </w:t>
      </w:r>
      <w:r>
        <w:rPr>
          <w:rFonts w:ascii="Arial" w:cs="Arial" w:eastAsia="Arial" w:hAnsi="Arial"/>
          <w:b/>
          <w:bCs/>
          <w:color w:val="FFFFFF"/>
          <w:sz w:val="22"/>
          <w:szCs w:val="22"/>
        </w:rPr>
        <w:t xml:space="preserve">Administrative Handoff &amp; User Acceptance Testing (UAT)</w:t>
      </w:r>
      <w:r>
        <w:rPr>
          <w:rFonts w:ascii="Arial" w:cs="Arial" w:eastAsia="Arial" w:hAnsi="Arial"/>
          <w:sz w:val="22"/>
          <w:szCs w:val="22"/>
        </w:rPr>
        <w:t xml:space="preserve">  </w:t>
      </w:r>
    </w:p>
    <w:p>
      <w:pPr>
        <w:spacing w:after="40" w:before="120"/>
      </w:pPr>
      <w:r>
        <w:rPr>
          <w:rFonts w:ascii="Arial" w:cs="Arial" w:eastAsia="Arial" w:hAnsi="Arial"/>
          <w:b/>
          <w:bCs/>
          <w:color w:val="0A7E8C"/>
          <w:sz w:val="22"/>
          <w:szCs w:val="22"/>
        </w:rPr>
        <w:t xml:space="preserve">Primary Objective:</w:t>
      </w:r>
    </w:p>
    <w:p>
      <w:pPr>
        <w:spacing w:after="60" w:before="40"/>
      </w:pPr>
      <w:r>
        <w:rPr>
          <w:rFonts w:ascii="Arial" w:cs="Arial" w:eastAsia="Arial" w:hAnsi="Arial"/>
          <w:color w:val="4A4A4A"/>
          <w:sz w:val="22"/>
          <w:szCs w:val="22"/>
        </w:rPr>
        <w:t xml:space="preserve">Empowering college administrators with system access and establishing organizational account hierarchies.</w:t>
      </w:r>
    </w:p>
    <w:p>
      <w:pPr>
        <w:spacing w:after="40" w:before="120"/>
      </w:pPr>
      <w:r>
        <w:rPr>
          <w:rFonts w:ascii="Arial" w:cs="Arial" w:eastAsia="Arial" w:hAnsi="Arial"/>
          <w:b/>
          <w:bCs/>
          <w:color w:val="0A7E8C"/>
          <w:sz w:val="22"/>
          <w:szCs w:val="22"/>
        </w:rPr>
        <w:t xml:space="preserve">Key Actions Executed:</w:t>
      </w:r>
    </w:p>
    <w:p>
      <w:pPr>
        <w:pStyle w:val="ListParagraph"/>
        <w:numPr>
          <w:ilvl w:val="0"/>
          <w:numId w:val="2"/>
        </w:numPr>
        <w:spacing w:after="30" w:before="30"/>
      </w:pPr>
      <w:r>
        <w:rPr>
          <w:rFonts w:ascii="Arial" w:cs="Arial" w:eastAsia="Arial" w:hAnsi="Arial"/>
          <w:color w:val="4A4A4A"/>
          <w:sz w:val="22"/>
          <w:szCs w:val="22"/>
        </w:rPr>
        <w:t xml:space="preserve">Generated and securely distributed master administrative credentials (User IDs and Passwords) to all designated College Administrators.</w:t>
      </w:r>
    </w:p>
    <w:p>
      <w:pPr>
        <w:pStyle w:val="ListParagraph"/>
        <w:numPr>
          <w:ilvl w:val="0"/>
          <w:numId w:val="2"/>
        </w:numPr>
        <w:spacing w:after="30" w:before="30"/>
      </w:pPr>
      <w:r>
        <w:rPr>
          <w:rFonts w:ascii="Arial" w:cs="Arial" w:eastAsia="Arial" w:hAnsi="Arial"/>
          <w:color w:val="4A4A4A"/>
          <w:sz w:val="22"/>
          <w:szCs w:val="22"/>
        </w:rPr>
        <w:t xml:space="preserve">UAT Protocol Initiation: Supplied administrators with a structured sample Excel dataset of mock data to simulate real-world operations.</w:t>
      </w:r>
    </w:p>
    <w:p>
      <w:pPr>
        <w:spacing w:after="30" w:before="80"/>
        <w:ind w:left="640"/>
      </w:pPr>
      <w:r>
        <w:rPr>
          <w:rFonts w:ascii="Arial" w:cs="Arial" w:eastAsia="Arial" w:hAnsi="Arial"/>
          <w:b/>
          <w:bCs/>
          <w:i/>
          <w:iCs/>
          <w:color w:val="1B3A5C"/>
          <w:sz w:val="22"/>
          <w:szCs w:val="22"/>
        </w:rPr>
        <w:t xml:space="preserve">Administrator Tasks Assigned:</w:t>
      </w:r>
    </w:p>
    <w:p>
      <w:pPr>
        <w:pStyle w:val="ListParagraph"/>
        <w:numPr>
          <w:ilvl w:val="0"/>
          <w:numId w:val="3"/>
        </w:numPr>
        <w:spacing w:after="30" w:before="30"/>
      </w:pPr>
      <w:r>
        <w:rPr>
          <w:rFonts w:ascii="Arial" w:cs="Arial" w:eastAsia="Arial" w:hAnsi="Arial"/>
          <w:color w:val="4A4A4A"/>
          <w:sz w:val="22"/>
          <w:szCs w:val="22"/>
        </w:rPr>
        <w:t xml:space="preserve">Create and configure individual staff accounts, defining appropriate role-based access permissions for each user tier.</w:t>
      </w:r>
    </w:p>
    <w:p>
      <w:pPr>
        <w:pStyle w:val="ListParagraph"/>
        <w:numPr>
          <w:ilvl w:val="0"/>
          <w:numId w:val="3"/>
        </w:numPr>
        <w:spacing w:after="30" w:before="30"/>
      </w:pPr>
      <w:r>
        <w:rPr>
          <w:rFonts w:ascii="Arial" w:cs="Arial" w:eastAsia="Arial" w:hAnsi="Arial"/>
          <w:color w:val="4A4A4A"/>
          <w:sz w:val="22"/>
          <w:szCs w:val="22"/>
        </w:rPr>
        <w:t xml:space="preserve">Perform User Acceptance Testing (UAT) by running the sample dataset through standard CRM workflows end-to-end.</w:t>
      </w:r>
    </w:p>
    <w:p>
      <w:pPr>
        <w:pStyle w:val="ListParagraph"/>
        <w:numPr>
          <w:ilvl w:val="0"/>
          <w:numId w:val="3"/>
        </w:numPr>
        <w:spacing w:after="30" w:before="30"/>
      </w:pPr>
      <w:r>
        <w:rPr>
          <w:rFonts w:ascii="Arial" w:cs="Arial" w:eastAsia="Arial" w:hAnsi="Arial"/>
          <w:color w:val="4A4A4A"/>
          <w:sz w:val="22"/>
          <w:szCs w:val="22"/>
        </w:rPr>
        <w:t xml:space="preserve">Establish a structured feedback loop to identify, document, and report any technical errors, UI friction points, or system bugs encountered during the simulation.</w:t>
      </w:r>
    </w:p>
    <w:p>
      <w:pPr>
        <w:spacing w:after="60" w:before="140"/>
      </w:pPr>
    </w:p>
    <w:p>
      <w:pPr>
        <w:shd w:fill="1B3A5C" w:val="clear"/>
        <w:spacing w:after="80" w:before="240"/>
      </w:pPr>
      <w:r>
        <w:rPr>
          <w:rFonts w:ascii="Arial" w:cs="Arial" w:eastAsia="Arial" w:hAnsi="Arial"/>
          <w:b/>
          <w:bCs/>
          <w:color w:val="FFFFFF"/>
          <w:sz w:val="22"/>
          <w:szCs w:val="22"/>
          <w:shd w:fill="1B3A5C" w:val="clear"/>
        </w:rPr>
        <w:t xml:space="preserve">  Phase 3  </w:t>
      </w:r>
      <w:r>
        <w:rPr>
          <w:rFonts w:ascii="Arial" w:cs="Arial" w:eastAsia="Arial" w:hAnsi="Arial"/>
          <w:b/>
          <w:bCs/>
          <w:color w:val="F5A623"/>
          <w:sz w:val="22"/>
          <w:szCs w:val="22"/>
        </w:rPr>
        <w:t xml:space="preserve">  April 9  —  </w:t>
      </w:r>
      <w:r>
        <w:rPr>
          <w:rFonts w:ascii="Arial" w:cs="Arial" w:eastAsia="Arial" w:hAnsi="Arial"/>
          <w:b/>
          <w:bCs/>
          <w:color w:val="FFFFFF"/>
          <w:sz w:val="22"/>
          <w:szCs w:val="22"/>
        </w:rPr>
        <w:t xml:space="preserve">End-User Onboarding &amp; System Training</w:t>
      </w:r>
      <w:r>
        <w:rPr>
          <w:rFonts w:ascii="Arial" w:cs="Arial" w:eastAsia="Arial" w:hAnsi="Arial"/>
          <w:sz w:val="22"/>
          <w:szCs w:val="22"/>
        </w:rPr>
        <w:t xml:space="preserve">  </w:t>
      </w:r>
    </w:p>
    <w:p>
      <w:pPr>
        <w:spacing w:after="40" w:before="120"/>
      </w:pPr>
      <w:r>
        <w:rPr>
          <w:rFonts w:ascii="Arial" w:cs="Arial" w:eastAsia="Arial" w:hAnsi="Arial"/>
          <w:b/>
          <w:bCs/>
          <w:color w:val="0A7E8C"/>
          <w:sz w:val="22"/>
          <w:szCs w:val="22"/>
        </w:rPr>
        <w:t xml:space="preserve">Primary Objective:</w:t>
      </w:r>
    </w:p>
    <w:p>
      <w:pPr>
        <w:spacing w:after="60" w:before="40"/>
      </w:pPr>
      <w:r>
        <w:rPr>
          <w:rFonts w:ascii="Arial" w:cs="Arial" w:eastAsia="Arial" w:hAnsi="Arial"/>
          <w:color w:val="4A4A4A"/>
          <w:sz w:val="22"/>
          <w:szCs w:val="22"/>
        </w:rPr>
        <w:t xml:space="preserve">Equipping all frontline staff with system access and the operational knowledge required to use the CRM effectively.</w:t>
      </w:r>
    </w:p>
    <w:p>
      <w:pPr>
        <w:spacing w:after="40" w:before="120"/>
      </w:pPr>
      <w:r>
        <w:rPr>
          <w:rFonts w:ascii="Arial" w:cs="Arial" w:eastAsia="Arial" w:hAnsi="Arial"/>
          <w:b/>
          <w:bCs/>
          <w:color w:val="0A7E8C"/>
          <w:sz w:val="22"/>
          <w:szCs w:val="22"/>
        </w:rPr>
        <w:t xml:space="preserve">Key Actions Executed:</w:t>
      </w:r>
    </w:p>
    <w:p>
      <w:pPr>
        <w:pStyle w:val="ListParagraph"/>
        <w:numPr>
          <w:ilvl w:val="0"/>
          <w:numId w:val="2"/>
        </w:numPr>
        <w:spacing w:after="30" w:before="30"/>
      </w:pPr>
      <w:r>
        <w:rPr>
          <w:rFonts w:ascii="Arial" w:cs="Arial" w:eastAsia="Arial" w:hAnsi="Arial"/>
          <w:color w:val="4A4A4A"/>
          <w:sz w:val="22"/>
          <w:szCs w:val="22"/>
        </w:rPr>
        <w:t xml:space="preserve">Provisioned and distributed specific user credentials to the Telecalling Team and Student Counselors.</w:t>
      </w:r>
    </w:p>
    <w:p>
      <w:pPr>
        <w:pStyle w:val="ListParagraph"/>
        <w:numPr>
          <w:ilvl w:val="0"/>
          <w:numId w:val="2"/>
        </w:numPr>
        <w:spacing w:after="30" w:before="30"/>
      </w:pPr>
      <w:r>
        <w:rPr>
          <w:rFonts w:ascii="Arial" w:cs="Arial" w:eastAsia="Arial" w:hAnsi="Arial"/>
          <w:color w:val="4A4A4A"/>
          <w:sz w:val="22"/>
          <w:szCs w:val="22"/>
        </w:rPr>
        <w:t xml:space="preserve">Formally instructed all teams to transition their daily workflow to the new CRM environment with immediate effect.</w:t>
      </w:r>
    </w:p>
    <w:p>
      <w:pPr>
        <w:pStyle w:val="ListParagraph"/>
        <w:numPr>
          <w:ilvl w:val="0"/>
          <w:numId w:val="2"/>
        </w:numPr>
        <w:spacing w:after="30" w:before="30"/>
      </w:pPr>
      <w:r>
        <w:rPr>
          <w:rFonts w:ascii="Arial" w:cs="Arial" w:eastAsia="Arial" w:hAnsi="Arial"/>
          <w:color w:val="4A4A4A"/>
          <w:sz w:val="22"/>
          <w:szCs w:val="22"/>
        </w:rPr>
        <w:t xml:space="preserve">Live System Demonstration: Conducted a comprehensive, hands-on training session covering all fundamental CRM operations, including:</w:t>
      </w:r>
    </w:p>
    <w:p>
      <w:pPr>
        <w:pStyle w:val="ListParagraph"/>
        <w:numPr>
          <w:ilvl w:val="1"/>
          <w:numId w:val="2"/>
        </w:numPr>
        <w:spacing w:after="30" w:before="30"/>
      </w:pPr>
      <w:r>
        <w:rPr>
          <w:rFonts w:ascii="Arial" w:cs="Arial" w:eastAsia="Arial" w:hAnsi="Arial"/>
          <w:color w:val="4A4A4A"/>
          <w:sz w:val="22"/>
          <w:szCs w:val="22"/>
        </w:rPr>
        <w:t xml:space="preserve">Navigating the dashboard and understanding the full user interface layout.</w:t>
      </w:r>
    </w:p>
    <w:p>
      <w:pPr>
        <w:pStyle w:val="ListParagraph"/>
        <w:numPr>
          <w:ilvl w:val="1"/>
          <w:numId w:val="2"/>
        </w:numPr>
        <w:spacing w:after="30" w:before="30"/>
      </w:pPr>
      <w:r>
        <w:rPr>
          <w:rFonts w:ascii="Arial" w:cs="Arial" w:eastAsia="Arial" w:hAnsi="Arial"/>
          <w:color w:val="4A4A4A"/>
          <w:sz w:val="22"/>
          <w:szCs w:val="22"/>
        </w:rPr>
        <w:t xml:space="preserve">Viewing, updating, and dispositioning lead statuses accurately.</w:t>
      </w:r>
    </w:p>
    <w:p>
      <w:pPr>
        <w:pStyle w:val="ListParagraph"/>
        <w:numPr>
          <w:ilvl w:val="1"/>
          <w:numId w:val="2"/>
        </w:numPr>
        <w:spacing w:after="30" w:before="30"/>
      </w:pPr>
      <w:r>
        <w:rPr>
          <w:rFonts w:ascii="Arial" w:cs="Arial" w:eastAsia="Arial" w:hAnsi="Arial"/>
          <w:color w:val="4A4A4A"/>
          <w:sz w:val="22"/>
          <w:szCs w:val="22"/>
        </w:rPr>
        <w:t xml:space="preserve">Logging call notes, setting follow-up reminders, and tracking complete communication histories.</w:t>
      </w:r>
    </w:p>
    <w:p>
      <w:pPr>
        <w:spacing w:after="60" w:before="140"/>
      </w:pPr>
    </w:p>
    <w:p>
      <w:pPr>
        <w:shd w:fill="1B3A5C" w:val="clear"/>
        <w:spacing w:after="80" w:before="240"/>
      </w:pPr>
      <w:r>
        <w:rPr>
          <w:rFonts w:ascii="Arial" w:cs="Arial" w:eastAsia="Arial" w:hAnsi="Arial"/>
          <w:b/>
          <w:bCs/>
          <w:color w:val="FFFFFF"/>
          <w:sz w:val="22"/>
          <w:szCs w:val="22"/>
          <w:shd w:fill="1B3A5C" w:val="clear"/>
        </w:rPr>
        <w:t xml:space="preserve">  Phase 4  </w:t>
      </w:r>
      <w:r>
        <w:rPr>
          <w:rFonts w:ascii="Arial" w:cs="Arial" w:eastAsia="Arial" w:hAnsi="Arial"/>
          <w:b/>
          <w:bCs/>
          <w:color w:val="F5A623"/>
          <w:sz w:val="22"/>
          <w:szCs w:val="22"/>
        </w:rPr>
        <w:t xml:space="preserve">  April 10  —  </w:t>
      </w:r>
      <w:r>
        <w:rPr>
          <w:rFonts w:ascii="Arial" w:cs="Arial" w:eastAsia="Arial" w:hAnsi="Arial"/>
          <w:b/>
          <w:bCs/>
          <w:color w:val="FFFFFF"/>
          <w:sz w:val="22"/>
          <w:szCs w:val="22"/>
        </w:rPr>
        <w:t xml:space="preserve">Live Data Ingestion &amp; Active Outreach</w:t>
      </w:r>
      <w:r>
        <w:rPr>
          <w:rFonts w:ascii="Arial" w:cs="Arial" w:eastAsia="Arial" w:hAnsi="Arial"/>
          <w:sz w:val="22"/>
          <w:szCs w:val="22"/>
        </w:rPr>
        <w:t xml:space="preserve">  </w:t>
      </w:r>
    </w:p>
    <w:p>
      <w:pPr>
        <w:spacing w:after="40" w:before="120"/>
      </w:pPr>
      <w:r>
        <w:rPr>
          <w:rFonts w:ascii="Arial" w:cs="Arial" w:eastAsia="Arial" w:hAnsi="Arial"/>
          <w:b/>
          <w:bCs/>
          <w:color w:val="0A7E8C"/>
          <w:sz w:val="22"/>
          <w:szCs w:val="22"/>
        </w:rPr>
        <w:t xml:space="preserve">Primary Objective:</w:t>
      </w:r>
    </w:p>
    <w:p>
      <w:pPr>
        <w:spacing w:after="60" w:before="40"/>
      </w:pPr>
      <w:r>
        <w:rPr>
          <w:rFonts w:ascii="Arial" w:cs="Arial" w:eastAsia="Arial" w:hAnsi="Arial"/>
          <w:color w:val="4A4A4A"/>
          <w:sz w:val="22"/>
          <w:szCs w:val="22"/>
        </w:rPr>
        <w:t xml:space="preserve">Transitioning the operation from controlled testing to live, real-world data processing with genuine student leads.</w:t>
      </w:r>
    </w:p>
    <w:p>
      <w:pPr>
        <w:spacing w:after="40" w:before="120"/>
      </w:pPr>
      <w:r>
        <w:rPr>
          <w:rFonts w:ascii="Arial" w:cs="Arial" w:eastAsia="Arial" w:hAnsi="Arial"/>
          <w:b/>
          <w:bCs/>
          <w:color w:val="0A7E8C"/>
          <w:sz w:val="22"/>
          <w:szCs w:val="22"/>
        </w:rPr>
        <w:t xml:space="preserve">Key Actions Executed:</w:t>
      </w:r>
    </w:p>
    <w:p>
      <w:pPr>
        <w:pStyle w:val="ListParagraph"/>
        <w:numPr>
          <w:ilvl w:val="0"/>
          <w:numId w:val="2"/>
        </w:numPr>
        <w:spacing w:after="30" w:before="30"/>
      </w:pPr>
      <w:r>
        <w:rPr>
          <w:rFonts w:ascii="Arial" w:cs="Arial" w:eastAsia="Arial" w:hAnsi="Arial"/>
          <w:color w:val="4A4A4A"/>
          <w:sz w:val="22"/>
          <w:szCs w:val="22"/>
        </w:rPr>
        <w:t xml:space="preserve">Procured a fresh, targeted batch of leads consisting of recently passed 12th-grade students.</w:t>
      </w:r>
    </w:p>
    <w:p>
      <w:pPr>
        <w:pStyle w:val="ListParagraph"/>
        <w:numPr>
          <w:ilvl w:val="0"/>
          <w:numId w:val="2"/>
        </w:numPr>
        <w:spacing w:after="30" w:before="30"/>
      </w:pPr>
      <w:r>
        <w:rPr>
          <w:rFonts w:ascii="Arial" w:cs="Arial" w:eastAsia="Arial" w:hAnsi="Arial"/>
          <w:color w:val="4A4A4A"/>
          <w:sz w:val="22"/>
          <w:szCs w:val="22"/>
        </w:rPr>
        <w:t xml:space="preserve">Successfully executed the data import process — uploading the live leads into the CRM database and verifying accurate field mapping across all data attributes.</w:t>
      </w:r>
    </w:p>
    <w:p>
      <w:pPr>
        <w:pStyle w:val="ListParagraph"/>
        <w:numPr>
          <w:ilvl w:val="0"/>
          <w:numId w:val="2"/>
        </w:numPr>
        <w:spacing w:after="30" w:before="30"/>
      </w:pPr>
      <w:r>
        <w:rPr>
          <w:rFonts w:ascii="Arial" w:cs="Arial" w:eastAsia="Arial" w:hAnsi="Arial"/>
          <w:color w:val="4A4A4A"/>
          <w:sz w:val="22"/>
          <w:szCs w:val="22"/>
        </w:rPr>
        <w:t xml:space="preserve">Configured lead routing rules and allocated specific student batches to the appropriate telecallers and student counselors for immediate outreach action.</w:t>
      </w:r>
    </w:p>
    <w:p>
      <w:pPr>
        <w:spacing w:after="40" w:before="120"/>
      </w:pPr>
      <w:r>
        <w:rPr>
          <w:rFonts w:ascii="Arial" w:cs="Arial" w:eastAsia="Arial" w:hAnsi="Arial"/>
          <w:b/>
          <w:bCs/>
          <w:color w:val="0A7E8C"/>
          <w:sz w:val="22"/>
          <w:szCs w:val="22"/>
        </w:rPr>
        <w:t xml:space="preserve">Current Operational Status (April 10 – Present):</w:t>
      </w:r>
    </w:p>
    <w:p>
      <w:pPr>
        <w:spacing w:after="60" w:before="40"/>
      </w:pPr>
      <w:r>
        <w:rPr>
          <w:rFonts w:ascii="Arial" w:cs="Arial" w:eastAsia="Arial" w:hAnsi="Arial"/>
          <w:color w:val="4A4A4A"/>
          <w:sz w:val="22"/>
          <w:szCs w:val="22"/>
        </w:rPr>
        <w:t xml:space="preserve">The telecalling and counseling teams are actively processing the live 12th-grade student lead pool. All teams are recording interactions, updating lead dispositions, and advancing prospects through the admissions pipeline directly within the CRM in real time.</w:t>
      </w:r>
    </w:p>
    <w:p>
      <w:pPr>
        <w:spacing w:after="60" w:before="200"/>
      </w:pPr>
    </w:p>
    <w:p>
      <w:pPr>
        <w:pBdr>
          <w:bottom w:val="single" w:color="1B3A5C" w:sz="12" w:space="1"/>
        </w:pBdr>
        <w:spacing w:after="0" w:before="0"/>
      </w:pPr>
    </w:p>
    <w:p>
      <w:pPr>
        <w:spacing w:after="0" w:before="80"/>
      </w:pPr>
    </w:p>
    <w:p>
      <w:pPr>
        <w:spacing w:after="0" w:before="80"/>
        <w:jc w:val="center"/>
      </w:pPr>
      <w:r>
        <w:rPr>
          <w:rFonts w:ascii="Arial" w:cs="Arial" w:eastAsia="Arial" w:hAnsi="Arial"/>
          <w:i/>
          <w:iCs/>
          <w:color w:val="888888"/>
          <w:sz w:val="16"/>
          <w:szCs w:val="16"/>
        </w:rPr>
        <w:t xml:space="preserve">This document is prepared for internal reporting purposes only. All information is confidential.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8" w:space="4"/>
      </w:pBdr>
      <w:tabs>
        <w:tab w:val="right" w:pos="9360"/>
      </w:tabs>
      <w:spacing w:after="0" w:before="60"/>
    </w:pPr>
    <w:r>
      <w:rPr>
        <w:rFonts w:ascii="Arial" w:cs="Arial" w:eastAsia="Arial" w:hAnsi="Arial"/>
        <w:color w:val="888888"/>
        <w:sz w:val="16"/>
        <w:szCs w:val="16"/>
      </w:rPr>
      <w:t xml:space="preserve">Weekly Activity Report  |  April 7–11, 2025</w:t>
    </w:r>
    <w:r>
      <w:rPr>
        <w:sz w:val="16"/>
        <w:szCs w:val="16"/>
      </w:rPr>
      <w:t xml:space="preserve">	</w:t>
    </w:r>
    <w:r>
      <w:rPr>
        <w:rFonts w:ascii="Arial" w:cs="Arial" w:eastAsia="Arial" w:hAnsi="Arial"/>
        <w:color w:val="888888"/>
        <w:sz w:val="16"/>
        <w:szCs w:val="16"/>
      </w:rP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C" w:sz="8" w:space="4"/>
      </w:pBdr>
      <w:tabs>
        <w:tab w:val="right" w:pos="9360"/>
      </w:tabs>
      <w:spacing w:after="60" w:before="0"/>
    </w:pPr>
    <w:r>
      <w:rPr>
        <w:rFonts w:ascii="Arial" w:cs="Arial" w:eastAsia="Arial" w:hAnsi="Arial"/>
        <w:b/>
        <w:bCs/>
        <w:color w:val="888888"/>
        <w:sz w:val="16"/>
        <w:szCs w:val="16"/>
      </w:rPr>
      <w:t xml:space="preserve">CONFIDENTIAL — INTERNAL USE ONLY</w:t>
    </w:r>
    <w:r>
      <w:rPr>
        <w:sz w:val="16"/>
        <w:szCs w:val="16"/>
      </w:rPr>
      <w:t xml:space="preserve">	</w:t>
    </w:r>
    <w:r>
      <w:rPr>
        <w:rFonts w:ascii="Arial" w:cs="Arial" w:eastAsia="Arial" w:hAnsi="Arial"/>
        <w:color w:val="0A7E8C"/>
        <w:sz w:val="16"/>
        <w:szCs w:val="16"/>
      </w:rPr>
      <w:t xml:space="preserve">ilmsuit.com CRM Implementation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lvl w:ilvl="1" w15:tentative="1">
      <w:start w:val="1"/>
      <w:numFmt w:val="bullet"/>
      <w:lvlText w:val="◦"/>
      <w:lvlJc w:val="left"/>
      <w:pPr>
        <w:ind w:left="1080" w:hanging="320"/>
      </w:pPr>
    </w:lvl>
  </w:abstractNum>
  <w:abstractNum w:abstractNumId="3" w15:restartNumberingAfterBreak="0">
    <w:multiLevelType w:val="hybridMultilevel"/>
    <w:lvl w:ilvl="0" w15:tentative="1">
      <w:start w:val="1"/>
      <w:numFmt w:val="decimal"/>
      <w:lvlText w:val="%1."/>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2026-04-11T18:05:50.535Z</dcterms:created>
  <dcterms:modified xsi:type="dcterms:W3CDTF">2026-04-11T18:05:50.535Z</dcterms:modified>
</cp:coreProperties>
</file>

<file path=docProps/custom.xml><?xml version="1.0" encoding="utf-8"?>
<Properties xmlns="http://schemas.openxmlformats.org/officeDocument/2006/custom-properties" xmlns:vt="http://schemas.openxmlformats.org/officeDocument/2006/docPropsVTypes"/>
</file>